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3" o:title="Papel reciclado" color2="#edeade" type="tile"/>
    </v:background>
  </w:background>
  <w:body>
    <w:p w:rsidR="000F1848" w:rsidRPr="004D1C02" w:rsidRDefault="003A2591" w:rsidP="004D1C02">
      <w:pPr>
        <w:ind w:left="-1134"/>
        <w:rPr>
          <w:rFonts w:ascii="Soberana Sans Light" w:hAnsi="Soberana Sans Light"/>
          <w:b/>
          <w:sz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F18CE7" wp14:editId="1FB781D7">
                <wp:simplePos x="0" y="0"/>
                <wp:positionH relativeFrom="column">
                  <wp:posOffset>3206115</wp:posOffset>
                </wp:positionH>
                <wp:positionV relativeFrom="paragraph">
                  <wp:posOffset>5119370</wp:posOffset>
                </wp:positionV>
                <wp:extent cx="3145790" cy="3430270"/>
                <wp:effectExtent l="0" t="0" r="16510" b="1778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343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02" w:rsidRDefault="004D1C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Distribución:</w:t>
                            </w:r>
                          </w:p>
                          <w:p w:rsidR="004D1C02" w:rsidRDefault="0025494D" w:rsidP="0025494D">
                            <w:pPr>
                              <w:jc w:val="both"/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</w:pPr>
                            <w:r w:rsidRPr="00C90CDA">
                              <w:rPr>
                                <w:rFonts w:eastAsia="Times New Roman" w:cs="Arial"/>
                                <w:i/>
                                <w:iCs/>
                                <w:bdr w:val="none" w:sz="0" w:space="0" w:color="auto" w:frame="1"/>
                                <w:lang w:eastAsia="es-MX"/>
                              </w:rPr>
                              <w:t>S. invicta</w:t>
                            </w:r>
                            <w:r w:rsidRPr="00C90CDA"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  <w:t xml:space="preserve"> ha sido reportado en las Islas Caimán, Malasia, Singapur, Trinidad y Tobago, </w:t>
                            </w:r>
                            <w:r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  <w:t>y las Islas Turcas y Caicos</w:t>
                            </w:r>
                            <w:r w:rsidRPr="00C90CDA"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  <w:t>. También se ha detectado en Nueva</w:t>
                            </w:r>
                            <w:r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  <w:t xml:space="preserve"> Zelanda y Australia (Brisbane), Hong Kong, Taiwán, </w:t>
                            </w:r>
                            <w:r w:rsidRPr="00C90CDA"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  <w:t xml:space="preserve">Alabama, Arkansas, Florida, Georgia, </w:t>
                            </w:r>
                            <w:proofErr w:type="spellStart"/>
                            <w:r w:rsidRPr="00C90CDA"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  <w:t>Louisiana</w:t>
                            </w:r>
                            <w:proofErr w:type="spellEnd"/>
                            <w:r w:rsidRPr="00C90CDA"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  <w:t>, Mississippi, Carol</w:t>
                            </w:r>
                            <w:r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  <w:t xml:space="preserve">ina del Norte, Carolina del Sur, </w:t>
                            </w:r>
                            <w:r w:rsidRPr="00C90CDA"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  <w:t xml:space="preserve"> Texas</w:t>
                            </w:r>
                            <w:r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  <w:t xml:space="preserve"> y China</w:t>
                            </w:r>
                            <w:r w:rsidRPr="00C90CDA"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  <w:t>.</w:t>
                            </w:r>
                          </w:p>
                          <w:p w:rsidR="0025494D" w:rsidRPr="004D1C02" w:rsidRDefault="0025494D" w:rsidP="0025494D">
                            <w:pPr>
                              <w:jc w:val="both"/>
                            </w:pPr>
                            <w:r>
                              <w:rPr>
                                <w:rFonts w:eastAsia="Times New Roman" w:cs="Arial"/>
                                <w:noProof/>
                                <w:bdr w:val="none" w:sz="0" w:space="0" w:color="auto" w:frame="1"/>
                                <w:lang w:eastAsia="es-MX"/>
                              </w:rPr>
                              <w:drawing>
                                <wp:inline distT="0" distB="0" distL="0" distR="0" wp14:anchorId="11F234D1" wp14:editId="13E0F4F2">
                                  <wp:extent cx="2714179" cy="1314450"/>
                                  <wp:effectExtent l="95250" t="95250" r="86360" b="9525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ile.jpe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073" t="12606" r="4108" b="57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5605" cy="1319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889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1C02" w:rsidRPr="004D1C02" w:rsidRDefault="004D1C0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18CE7" id="_x0000_t202" coordsize="21600,21600" o:spt="202" path="m,l,21600r21600,l21600,xe">
                <v:stroke joinstyle="miter"/>
                <v:path gradientshapeok="t" o:connecttype="rect"/>
              </v:shapetype>
              <v:shape id="15 Cuadro de texto" o:spid="_x0000_s1026" type="#_x0000_t202" style="position:absolute;left:0;text-align:left;margin-left:252.45pt;margin-top:403.1pt;width:247.7pt;height:270.1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" fillcolor="white [3201]" strokeweight=".5pt">
                <v:textbox>
                  <w:txbxContent>
                    <w:p w:rsidR="004D1C02" w:rsidRDefault="004D1C0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Distribución:</w:t>
                      </w:r>
                    </w:p>
                    <w:p w:rsidR="004D1C02" w:rsidRDefault="0025494D" w:rsidP="0025494D">
                      <w:pPr>
                        <w:jc w:val="both"/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</w:pPr>
                      <w:r w:rsidRPr="00C90CDA">
                        <w:rPr>
                          <w:rFonts w:eastAsia="Times New Roman" w:cs="Arial"/>
                          <w:i/>
                          <w:iCs/>
                          <w:bdr w:val="none" w:sz="0" w:space="0" w:color="auto" w:frame="1"/>
                          <w:lang w:eastAsia="es-MX"/>
                        </w:rPr>
                        <w:t>S. invicta</w:t>
                      </w:r>
                      <w:r w:rsidRPr="00C90CDA"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  <w:t xml:space="preserve"> ha sido reportado en las Islas Caimán, Malasia, Singapur, Trinidad y Tobago, </w:t>
                      </w:r>
                      <w:r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  <w:t>y las Islas Turcas y Caicos</w:t>
                      </w:r>
                      <w:r w:rsidRPr="00C90CDA"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  <w:t>. También se ha detectado en Nueva</w:t>
                      </w:r>
                      <w:r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  <w:t xml:space="preserve"> Zelanda y Australia (Brisbane), Hong Kong, Taiwán, </w:t>
                      </w:r>
                      <w:r w:rsidRPr="00C90CDA"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  <w:t xml:space="preserve">Alabama, Arkansas, Florida, Georgia, </w:t>
                      </w:r>
                      <w:proofErr w:type="spellStart"/>
                      <w:r w:rsidRPr="00C90CDA"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  <w:t>Louisiana</w:t>
                      </w:r>
                      <w:proofErr w:type="spellEnd"/>
                      <w:r w:rsidRPr="00C90CDA"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  <w:t>, Mississippi, Carol</w:t>
                      </w:r>
                      <w:r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  <w:t xml:space="preserve">ina del Norte, Carolina del Sur, </w:t>
                      </w:r>
                      <w:r w:rsidRPr="00C90CDA"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  <w:t xml:space="preserve"> Texas</w:t>
                      </w:r>
                      <w:r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  <w:t xml:space="preserve"> y China</w:t>
                      </w:r>
                      <w:r w:rsidRPr="00C90CDA"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  <w:t>.</w:t>
                      </w:r>
                    </w:p>
                    <w:p w:rsidR="0025494D" w:rsidRPr="004D1C02" w:rsidRDefault="0025494D" w:rsidP="0025494D">
                      <w:pPr>
                        <w:jc w:val="both"/>
                      </w:pPr>
                      <w:r>
                        <w:rPr>
                          <w:rFonts w:eastAsia="Times New Roman" w:cs="Arial"/>
                          <w:noProof/>
                          <w:bdr w:val="none" w:sz="0" w:space="0" w:color="auto" w:frame="1"/>
                          <w:lang w:eastAsia="es-MX"/>
                        </w:rPr>
                        <w:drawing>
                          <wp:inline distT="0" distB="0" distL="0" distR="0" wp14:anchorId="11F234D1" wp14:editId="13E0F4F2">
                            <wp:extent cx="2714179" cy="1314450"/>
                            <wp:effectExtent l="95250" t="95250" r="86360" b="9525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ile.jpe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073" t="12606" r="4108" b="576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25605" cy="1319983"/>
                                    </a:xfrm>
                                    <a:prstGeom prst="rect">
                                      <a:avLst/>
                                    </a:prstGeom>
                                    <a:ln w="889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1C02" w:rsidRPr="004D1C02" w:rsidRDefault="004D1C0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2E5752" wp14:editId="32D8BE8E">
                <wp:simplePos x="0" y="0"/>
                <wp:positionH relativeFrom="column">
                  <wp:posOffset>3206115</wp:posOffset>
                </wp:positionH>
                <wp:positionV relativeFrom="paragraph">
                  <wp:posOffset>318770</wp:posOffset>
                </wp:positionV>
                <wp:extent cx="3145790" cy="4743450"/>
                <wp:effectExtent l="0" t="0" r="16510" b="1905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474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02" w:rsidRDefault="004D1C02"/>
                          <w:p w:rsidR="004D1C02" w:rsidRDefault="004D1C02"/>
                          <w:p w:rsidR="004D1C02" w:rsidRDefault="004D1C02"/>
                          <w:p w:rsidR="004D1C02" w:rsidRDefault="004D1C02"/>
                          <w:p w:rsidR="004D1C02" w:rsidRDefault="004D1C02"/>
                          <w:p w:rsidR="004D1C02" w:rsidRDefault="004D1C02"/>
                          <w:p w:rsidR="008847CB" w:rsidRDefault="008847CB" w:rsidP="004D1C0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D1C02" w:rsidRDefault="008847CB" w:rsidP="004D1C0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Adulto de </w:t>
                            </w:r>
                            <w:proofErr w:type="spellStart"/>
                            <w:r w:rsidRPr="008847CB">
                              <w:rPr>
                                <w:i/>
                                <w:sz w:val="18"/>
                              </w:rPr>
                              <w:t>Solenopsis</w:t>
                            </w:r>
                            <w:proofErr w:type="spellEnd"/>
                            <w:r w:rsidRPr="008847CB">
                              <w:rPr>
                                <w:i/>
                                <w:sz w:val="18"/>
                              </w:rPr>
                              <w:t xml:space="preserve"> invicta</w:t>
                            </w:r>
                            <w:r w:rsidR="004D1C02" w:rsidRPr="004D1C02">
                              <w:rPr>
                                <w:sz w:val="18"/>
                              </w:rPr>
                              <w:t>. Foto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</w:rPr>
                              <w:t xml:space="preserve">AJ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Cann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(CC BY-NC-SA), 2009</w:t>
                            </w:r>
                          </w:p>
                          <w:p w:rsidR="008847CB" w:rsidRDefault="008847CB" w:rsidP="008847CB">
                            <w:pPr>
                              <w:jc w:val="center"/>
                              <w:rPr>
                                <w:noProof/>
                                <w:sz w:val="18"/>
                                <w:lang w:eastAsia="es-MX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58CE996" wp14:editId="69EA0551">
                                  <wp:extent cx="2676525" cy="1457325"/>
                                  <wp:effectExtent l="95250" t="95250" r="104775" b="104775"/>
                                  <wp:docPr id="11" name="Imagen 11" descr="https://6legs2many.files.wordpress.com/2013/01/solenopsis_invicta_fire_ant_bite_sting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n 11" descr="https://6legs2many.files.wordpress.com/2013/01/solenopsis_invicta_fire_ant_bite_sting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652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889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47CB" w:rsidRPr="004D1C02" w:rsidRDefault="008847CB" w:rsidP="004D1C0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Una hormiga de fuego penetrante y se prepara para picar. Foto: A.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Bockoven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E5752" id="13 Cuadro de texto" o:spid="_x0000_s1027" type="#_x0000_t202" style="position:absolute;left:0;text-align:left;margin-left:252.45pt;margin-top:25.1pt;width:247.7pt;height:373.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" filled="f" strokeweight=".5pt">
                <v:textbox>
                  <w:txbxContent>
                    <w:p w:rsidR="004D1C02" w:rsidRDefault="004D1C02"/>
                    <w:p w:rsidR="004D1C02" w:rsidRDefault="004D1C02"/>
                    <w:p w:rsidR="004D1C02" w:rsidRDefault="004D1C02"/>
                    <w:p w:rsidR="004D1C02" w:rsidRDefault="004D1C02"/>
                    <w:p w:rsidR="004D1C02" w:rsidRDefault="004D1C02"/>
                    <w:p w:rsidR="004D1C02" w:rsidRDefault="004D1C02"/>
                    <w:p w:rsidR="008847CB" w:rsidRDefault="008847CB" w:rsidP="004D1C0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4D1C02" w:rsidRDefault="008847CB" w:rsidP="004D1C0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8"/>
                        </w:rPr>
                        <w:t xml:space="preserve">Adulto de </w:t>
                      </w:r>
                      <w:proofErr w:type="spellStart"/>
                      <w:r w:rsidRPr="008847CB">
                        <w:rPr>
                          <w:i/>
                          <w:sz w:val="18"/>
                        </w:rPr>
                        <w:t>Solenopsis</w:t>
                      </w:r>
                      <w:proofErr w:type="spellEnd"/>
                      <w:r w:rsidRPr="008847CB">
                        <w:rPr>
                          <w:i/>
                          <w:sz w:val="18"/>
                        </w:rPr>
                        <w:t xml:space="preserve"> invicta</w:t>
                      </w:r>
                      <w:r w:rsidR="004D1C02" w:rsidRPr="004D1C02">
                        <w:rPr>
                          <w:sz w:val="18"/>
                        </w:rPr>
                        <w:t>. Foto</w:t>
                      </w:r>
                      <w:r>
                        <w:rPr>
                          <w:sz w:val="18"/>
                        </w:rPr>
                        <w:t xml:space="preserve">: </w:t>
                      </w:r>
                      <w:r>
                        <w:rPr>
                          <w:sz w:val="16"/>
                        </w:rPr>
                        <w:t xml:space="preserve">AJ </w:t>
                      </w:r>
                      <w:proofErr w:type="spellStart"/>
                      <w:r>
                        <w:rPr>
                          <w:sz w:val="16"/>
                        </w:rPr>
                        <w:t>Cann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(CC BY-NC-SA), 2009</w:t>
                      </w:r>
                    </w:p>
                    <w:p w:rsidR="008847CB" w:rsidRDefault="008847CB" w:rsidP="008847CB">
                      <w:pPr>
                        <w:jc w:val="center"/>
                        <w:rPr>
                          <w:noProof/>
                          <w:sz w:val="18"/>
                          <w:lang w:eastAsia="es-MX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58CE996" wp14:editId="69EA0551">
                            <wp:extent cx="2676525" cy="1457325"/>
                            <wp:effectExtent l="95250" t="95250" r="104775" b="104775"/>
                            <wp:docPr id="11" name="Imagen 11" descr="https://6legs2many.files.wordpress.com/2013/01/solenopsis_invicta_fire_ant_bite_sting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n 11" descr="https://6legs2many.files.wordpress.com/2013/01/solenopsis_invicta_fire_ant_bite_sting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6525" cy="1457325"/>
                                    </a:xfrm>
                                    <a:prstGeom prst="rect">
                                      <a:avLst/>
                                    </a:prstGeom>
                                    <a:ln w="889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47CB" w:rsidRPr="004D1C02" w:rsidRDefault="008847CB" w:rsidP="004D1C0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Una hormiga de fuego penetrante y se prepara para picar. Foto: A. </w:t>
                      </w:r>
                      <w:proofErr w:type="spellStart"/>
                      <w:r>
                        <w:rPr>
                          <w:sz w:val="18"/>
                        </w:rPr>
                        <w:t>Bockoven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DA3381A" wp14:editId="69ABF617">
                <wp:simplePos x="0" y="0"/>
                <wp:positionH relativeFrom="column">
                  <wp:posOffset>-813435</wp:posOffset>
                </wp:positionH>
                <wp:positionV relativeFrom="paragraph">
                  <wp:posOffset>6586220</wp:posOffset>
                </wp:positionV>
                <wp:extent cx="3914775" cy="1171575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363" w:rsidRDefault="00945C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Fuente:</w:t>
                            </w:r>
                          </w:p>
                          <w:p w:rsidR="000602B8" w:rsidRPr="00BF0F70" w:rsidRDefault="000602B8" w:rsidP="000602B8">
                            <w:pPr>
                              <w:jc w:val="both"/>
                            </w:pPr>
                            <w:r w:rsidRPr="00BF0F70">
                              <w:t xml:space="preserve">Salas-Araiza, M. D., P. W. </w:t>
                            </w:r>
                            <w:proofErr w:type="spellStart"/>
                            <w:r w:rsidRPr="00BF0F70">
                              <w:t>Mackay</w:t>
                            </w:r>
                            <w:proofErr w:type="spellEnd"/>
                            <w:r w:rsidRPr="00BF0F70">
                              <w:t>, et al. (2012). "</w:t>
                            </w:r>
                            <w:proofErr w:type="spellStart"/>
                            <w:r w:rsidRPr="00BF0F70">
                              <w:t>First</w:t>
                            </w:r>
                            <w:proofErr w:type="spellEnd"/>
                            <w:r w:rsidRPr="00BF0F70">
                              <w:t xml:space="preserve"> </w:t>
                            </w:r>
                            <w:proofErr w:type="spellStart"/>
                            <w:r w:rsidRPr="00BF0F70">
                              <w:t>Report</w:t>
                            </w:r>
                            <w:proofErr w:type="spellEnd"/>
                            <w:r w:rsidRPr="00BF0F70">
                              <w:t xml:space="preserve"> of </w:t>
                            </w:r>
                            <w:proofErr w:type="spellStart"/>
                            <w:r w:rsidRPr="00BF0F70">
                              <w:t>the</w:t>
                            </w:r>
                            <w:proofErr w:type="spellEnd"/>
                            <w:r w:rsidRPr="00BF0F70">
                              <w:t xml:space="preserve"> Red </w:t>
                            </w:r>
                            <w:proofErr w:type="spellStart"/>
                            <w:r w:rsidRPr="00BF0F70">
                              <w:t>Imported</w:t>
                            </w:r>
                            <w:proofErr w:type="spellEnd"/>
                            <w:r w:rsidRPr="00BF0F70">
                              <w:t xml:space="preserve"> </w:t>
                            </w:r>
                            <w:proofErr w:type="spellStart"/>
                            <w:r w:rsidRPr="00BF0F70">
                              <w:t>Fire</w:t>
                            </w:r>
                            <w:proofErr w:type="spellEnd"/>
                            <w:r w:rsidRPr="00BF0F70">
                              <w:t xml:space="preserve"> </w:t>
                            </w:r>
                            <w:proofErr w:type="spellStart"/>
                            <w:r w:rsidRPr="00BF0F70">
                              <w:t>Ant</w:t>
                            </w:r>
                            <w:proofErr w:type="spellEnd"/>
                            <w:r w:rsidRPr="00BF0F70">
                              <w:t xml:space="preserve"> </w:t>
                            </w:r>
                            <w:proofErr w:type="spellStart"/>
                            <w:r w:rsidRPr="00BF0F70">
                              <w:t>Solenopsis</w:t>
                            </w:r>
                            <w:proofErr w:type="spellEnd"/>
                            <w:r w:rsidRPr="00BF0F70">
                              <w:t xml:space="preserve"> invicta </w:t>
                            </w:r>
                            <w:proofErr w:type="spellStart"/>
                            <w:r w:rsidRPr="00BF0F70">
                              <w:t>Buren</w:t>
                            </w:r>
                            <w:proofErr w:type="spellEnd"/>
                            <w:r w:rsidRPr="00BF0F70">
                              <w:t xml:space="preserve"> (</w:t>
                            </w:r>
                            <w:proofErr w:type="spellStart"/>
                            <w:r w:rsidRPr="00BF0F70">
                              <w:t>Hymenoptera</w:t>
                            </w:r>
                            <w:proofErr w:type="spellEnd"/>
                            <w:r w:rsidRPr="00BF0F70">
                              <w:t xml:space="preserve">: </w:t>
                            </w:r>
                            <w:proofErr w:type="spellStart"/>
                            <w:r w:rsidRPr="00BF0F70">
                              <w:t>Formicidae</w:t>
                            </w:r>
                            <w:proofErr w:type="spellEnd"/>
                            <w:r w:rsidRPr="00BF0F70">
                              <w:t xml:space="preserve">) </w:t>
                            </w:r>
                            <w:proofErr w:type="spellStart"/>
                            <w:r w:rsidRPr="00BF0F70">
                              <w:t>from</w:t>
                            </w:r>
                            <w:proofErr w:type="spellEnd"/>
                            <w:r w:rsidRPr="00BF0F70">
                              <w:t xml:space="preserve"> Central México." </w:t>
                            </w:r>
                            <w:proofErr w:type="spellStart"/>
                            <w:r w:rsidRPr="00BF0F70">
                              <w:t>Entomological</w:t>
                            </w:r>
                            <w:proofErr w:type="spellEnd"/>
                            <w:r w:rsidRPr="00BF0F70">
                              <w:t xml:space="preserve"> News 122(1): 93-94.</w:t>
                            </w:r>
                          </w:p>
                          <w:p w:rsidR="00A84C6E" w:rsidRPr="00CD1363" w:rsidRDefault="00A84C6E" w:rsidP="000602B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381A" id="7 Cuadro de texto" o:spid="_x0000_s1028" type="#_x0000_t202" style="position:absolute;left:0;text-align:left;margin-left:-64.05pt;margin-top:518.6pt;width:308.25pt;height:92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" filled="f" stroked="f" strokeweight=".5pt">
                <v:textbox>
                  <w:txbxContent>
                    <w:p w:rsidR="00CD1363" w:rsidRDefault="00945C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Fuente:</w:t>
                      </w:r>
                    </w:p>
                    <w:p w:rsidR="000602B8" w:rsidRPr="00BF0F70" w:rsidRDefault="000602B8" w:rsidP="000602B8">
                      <w:pPr>
                        <w:jc w:val="both"/>
                      </w:pPr>
                      <w:r w:rsidRPr="00BF0F70">
                        <w:t xml:space="preserve">Salas-Araiza, M. D., P. W. </w:t>
                      </w:r>
                      <w:proofErr w:type="spellStart"/>
                      <w:r w:rsidRPr="00BF0F70">
                        <w:t>Mackay</w:t>
                      </w:r>
                      <w:proofErr w:type="spellEnd"/>
                      <w:r w:rsidRPr="00BF0F70">
                        <w:t>, et al. (2012). "</w:t>
                      </w:r>
                      <w:proofErr w:type="spellStart"/>
                      <w:r w:rsidRPr="00BF0F70">
                        <w:t>First</w:t>
                      </w:r>
                      <w:proofErr w:type="spellEnd"/>
                      <w:r w:rsidRPr="00BF0F70">
                        <w:t xml:space="preserve"> </w:t>
                      </w:r>
                      <w:proofErr w:type="spellStart"/>
                      <w:r w:rsidRPr="00BF0F70">
                        <w:t>Report</w:t>
                      </w:r>
                      <w:proofErr w:type="spellEnd"/>
                      <w:r w:rsidRPr="00BF0F70">
                        <w:t xml:space="preserve"> of </w:t>
                      </w:r>
                      <w:proofErr w:type="spellStart"/>
                      <w:r w:rsidRPr="00BF0F70">
                        <w:t>the</w:t>
                      </w:r>
                      <w:proofErr w:type="spellEnd"/>
                      <w:r w:rsidRPr="00BF0F70">
                        <w:t xml:space="preserve"> Red </w:t>
                      </w:r>
                      <w:proofErr w:type="spellStart"/>
                      <w:r w:rsidRPr="00BF0F70">
                        <w:t>Imported</w:t>
                      </w:r>
                      <w:proofErr w:type="spellEnd"/>
                      <w:r w:rsidRPr="00BF0F70">
                        <w:t xml:space="preserve"> </w:t>
                      </w:r>
                      <w:proofErr w:type="spellStart"/>
                      <w:r w:rsidRPr="00BF0F70">
                        <w:t>Fire</w:t>
                      </w:r>
                      <w:proofErr w:type="spellEnd"/>
                      <w:r w:rsidRPr="00BF0F70">
                        <w:t xml:space="preserve"> </w:t>
                      </w:r>
                      <w:proofErr w:type="spellStart"/>
                      <w:r w:rsidRPr="00BF0F70">
                        <w:t>Ant</w:t>
                      </w:r>
                      <w:proofErr w:type="spellEnd"/>
                      <w:r w:rsidRPr="00BF0F70">
                        <w:t xml:space="preserve"> </w:t>
                      </w:r>
                      <w:proofErr w:type="spellStart"/>
                      <w:r w:rsidRPr="00BF0F70">
                        <w:t>Solenopsis</w:t>
                      </w:r>
                      <w:proofErr w:type="spellEnd"/>
                      <w:r w:rsidRPr="00BF0F70">
                        <w:t xml:space="preserve"> invicta </w:t>
                      </w:r>
                      <w:proofErr w:type="spellStart"/>
                      <w:r w:rsidRPr="00BF0F70">
                        <w:t>Buren</w:t>
                      </w:r>
                      <w:proofErr w:type="spellEnd"/>
                      <w:r w:rsidRPr="00BF0F70">
                        <w:t xml:space="preserve"> (</w:t>
                      </w:r>
                      <w:proofErr w:type="spellStart"/>
                      <w:r w:rsidRPr="00BF0F70">
                        <w:t>Hymenoptera</w:t>
                      </w:r>
                      <w:proofErr w:type="spellEnd"/>
                      <w:r w:rsidRPr="00BF0F70">
                        <w:t xml:space="preserve">: </w:t>
                      </w:r>
                      <w:proofErr w:type="spellStart"/>
                      <w:r w:rsidRPr="00BF0F70">
                        <w:t>Formicidae</w:t>
                      </w:r>
                      <w:proofErr w:type="spellEnd"/>
                      <w:r w:rsidRPr="00BF0F70">
                        <w:t xml:space="preserve">) </w:t>
                      </w:r>
                      <w:proofErr w:type="spellStart"/>
                      <w:r w:rsidRPr="00BF0F70">
                        <w:t>from</w:t>
                      </w:r>
                      <w:proofErr w:type="spellEnd"/>
                      <w:r w:rsidRPr="00BF0F70">
                        <w:t xml:space="preserve"> Central México." </w:t>
                      </w:r>
                      <w:proofErr w:type="spellStart"/>
                      <w:r w:rsidRPr="00BF0F70">
                        <w:t>Entomological</w:t>
                      </w:r>
                      <w:proofErr w:type="spellEnd"/>
                      <w:r w:rsidRPr="00BF0F70">
                        <w:t xml:space="preserve"> News 122(1): 93-94.</w:t>
                      </w:r>
                    </w:p>
                    <w:p w:rsidR="00A84C6E" w:rsidRPr="00CD1363" w:rsidRDefault="00A84C6E" w:rsidP="000602B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79232" behindDoc="0" locked="0" layoutInCell="1" allowOverlap="1" wp14:anchorId="050CB67D" wp14:editId="53C17CA0">
            <wp:simplePos x="0" y="0"/>
            <wp:positionH relativeFrom="column">
              <wp:posOffset>3910965</wp:posOffset>
            </wp:positionH>
            <wp:positionV relativeFrom="paragraph">
              <wp:posOffset>490855</wp:posOffset>
            </wp:positionV>
            <wp:extent cx="1771650" cy="1771650"/>
            <wp:effectExtent l="95250" t="95250" r="95250" b="95250"/>
            <wp:wrapThrough wrapText="bothSides">
              <wp:wrapPolygon edited="0">
                <wp:start x="-1161" y="-1161"/>
                <wp:lineTo x="-1161" y="22529"/>
                <wp:lineTo x="22529" y="22529"/>
                <wp:lineTo x="22529" y="-1161"/>
                <wp:lineTo x="-1161" y="-1161"/>
              </wp:wrapPolygon>
            </wp:wrapThrough>
            <wp:docPr id="3" name="Imagen 3" descr="3194994796 4ec383d693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94994796 4ec383d693 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2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D6EE33" wp14:editId="107CFFD5">
                <wp:simplePos x="0" y="0"/>
                <wp:positionH relativeFrom="column">
                  <wp:posOffset>-727710</wp:posOffset>
                </wp:positionH>
                <wp:positionV relativeFrom="paragraph">
                  <wp:posOffset>318770</wp:posOffset>
                </wp:positionV>
                <wp:extent cx="3814445" cy="6115050"/>
                <wp:effectExtent l="0" t="0" r="14605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445" cy="611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848" w:rsidRDefault="000F184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Nombre Científico: </w:t>
                            </w:r>
                            <w:proofErr w:type="spellStart"/>
                            <w:r w:rsidR="008847CB">
                              <w:rPr>
                                <w:i/>
                              </w:rPr>
                              <w:t>Solenopsis</w:t>
                            </w:r>
                            <w:proofErr w:type="spellEnd"/>
                            <w:r w:rsidR="008847CB">
                              <w:rPr>
                                <w:i/>
                              </w:rPr>
                              <w:t xml:space="preserve"> invicta</w:t>
                            </w:r>
                          </w:p>
                          <w:p w:rsidR="009008E5" w:rsidRDefault="009008E5">
                            <w:r>
                              <w:rPr>
                                <w:b/>
                              </w:rPr>
                              <w:t xml:space="preserve">Distribución natural: </w:t>
                            </w:r>
                            <w:r w:rsidR="000602B8">
                              <w:t>América del Sur</w:t>
                            </w:r>
                          </w:p>
                          <w:p w:rsidR="009008E5" w:rsidRDefault="009008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Descripción:</w:t>
                            </w:r>
                          </w:p>
                          <w:p w:rsidR="000602B8" w:rsidRDefault="000602B8" w:rsidP="000602B8">
                            <w:pPr>
                              <w:spacing w:after="0"/>
                              <w:jc w:val="both"/>
                              <w:textAlignment w:val="baseline"/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</w:pPr>
                            <w:r w:rsidRPr="00B1060F">
                              <w:rPr>
                                <w:rFonts w:eastAsia="Times New Roman" w:cs="Arial"/>
                                <w:b/>
                                <w:bCs/>
                                <w:bdr w:val="none" w:sz="0" w:space="0" w:color="auto" w:frame="1"/>
                                <w:lang w:eastAsia="es-MX"/>
                              </w:rPr>
                              <w:t>Las hormigas obreras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bdr w:val="none" w:sz="0" w:space="0" w:color="auto" w:frame="1"/>
                                <w:lang w:eastAsia="es-MX"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  <w:t>S</w:t>
                            </w:r>
                            <w:r w:rsidRPr="00B1060F"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  <w:t>on sin alas, de color marrón rojizo con abdómenes negros, y el rango de 1,5 a 5 mm de largo oscuro. Los trabajadores en el género </w:t>
                            </w:r>
                            <w:proofErr w:type="spellStart"/>
                            <w:r w:rsidRPr="00B1060F">
                              <w:rPr>
                                <w:rFonts w:eastAsia="Times New Roman" w:cs="Arial"/>
                                <w:i/>
                                <w:iCs/>
                                <w:bdr w:val="none" w:sz="0" w:space="0" w:color="auto" w:frame="1"/>
                                <w:lang w:eastAsia="es-MX"/>
                              </w:rPr>
                              <w:t>Solenopsis</w:t>
                            </w:r>
                            <w:proofErr w:type="spellEnd"/>
                            <w:r w:rsidRPr="00B1060F"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  <w:t> son polimórficos, lo que significa que se diferencian físicamente en más de dos corporales formas diferentes</w:t>
                            </w:r>
                          </w:p>
                          <w:p w:rsidR="000602B8" w:rsidRPr="00B1060F" w:rsidRDefault="000602B8" w:rsidP="000602B8">
                            <w:pPr>
                              <w:spacing w:after="0"/>
                              <w:jc w:val="both"/>
                              <w:textAlignment w:val="baseline"/>
                              <w:rPr>
                                <w:rFonts w:eastAsia="Times New Roman" w:cs="Arial"/>
                                <w:b/>
                                <w:bCs/>
                                <w:bdr w:val="none" w:sz="0" w:space="0" w:color="auto" w:frame="1"/>
                                <w:lang w:eastAsia="es-MX"/>
                              </w:rPr>
                            </w:pPr>
                          </w:p>
                          <w:p w:rsidR="000602B8" w:rsidRDefault="000602B8" w:rsidP="000602B8">
                            <w:pPr>
                              <w:spacing w:after="0"/>
                              <w:jc w:val="both"/>
                              <w:textAlignment w:val="baseline"/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</w:pPr>
                            <w:r w:rsidRPr="00B1060F">
                              <w:rPr>
                                <w:rFonts w:eastAsia="Times New Roman" w:cs="Arial"/>
                                <w:b/>
                                <w:bCs/>
                                <w:bdr w:val="none" w:sz="0" w:space="0" w:color="auto" w:frame="1"/>
                                <w:lang w:eastAsia="es-MX"/>
                              </w:rPr>
                              <w:t>Etapas del desarrollo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bdr w:val="none" w:sz="0" w:space="0" w:color="auto" w:frame="1"/>
                                <w:lang w:eastAsia="es-MX"/>
                              </w:rPr>
                              <w:t xml:space="preserve">: </w:t>
                            </w:r>
                            <w:r w:rsidRPr="00B1060F"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  <w:t>Los huevos son esféricas y de color blanco cremoso y las larvas son si</w:t>
                            </w:r>
                            <w:r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  <w:t>n patas, color crema y</w:t>
                            </w:r>
                            <w:r w:rsidRPr="00B1060F"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  <w:t xml:space="preserve"> con una cápsula de la cabeza distinta. Las pupas se parecen a las hormigas obreras y son inicialmente de color blanco cremoso giro más oscuro antes de que las hormigas adultas emergen</w:t>
                            </w:r>
                            <w:r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  <w:t>.</w:t>
                            </w:r>
                          </w:p>
                          <w:p w:rsidR="000602B8" w:rsidRDefault="000602B8" w:rsidP="000602B8">
                            <w:pPr>
                              <w:spacing w:after="0"/>
                              <w:jc w:val="both"/>
                              <w:textAlignment w:val="baseline"/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</w:pPr>
                          </w:p>
                          <w:p w:rsidR="000602B8" w:rsidRDefault="000602B8" w:rsidP="000602B8">
                            <w:pPr>
                              <w:spacing w:after="0"/>
                              <w:jc w:val="both"/>
                              <w:textAlignment w:val="baseline"/>
                              <w:rPr>
                                <w:rFonts w:eastAsia="Times New Roman" w:cs="Arial"/>
                                <w:b/>
                                <w:bCs/>
                                <w:bdr w:val="none" w:sz="0" w:space="0" w:color="auto" w:frame="1"/>
                                <w:lang w:eastAsia="es-MX"/>
                              </w:rPr>
                            </w:pPr>
                            <w:r w:rsidRPr="00B1060F">
                              <w:rPr>
                                <w:rFonts w:eastAsia="Times New Roman" w:cs="Arial"/>
                                <w:b/>
                                <w:bCs/>
                                <w:bdr w:val="none" w:sz="0" w:space="0" w:color="auto" w:frame="1"/>
                                <w:lang w:eastAsia="es-MX"/>
                              </w:rPr>
                              <w:t>Sexual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bdr w:val="none" w:sz="0" w:space="0" w:color="auto" w:frame="1"/>
                                <w:lang w:eastAsia="es-MX"/>
                              </w:rPr>
                              <w:t>e</w:t>
                            </w:r>
                            <w:r w:rsidRPr="00B1060F">
                              <w:rPr>
                                <w:rFonts w:eastAsia="Times New Roman" w:cs="Arial"/>
                                <w:b/>
                                <w:bCs/>
                                <w:bdr w:val="none" w:sz="0" w:space="0" w:color="auto" w:frame="1"/>
                                <w:lang w:eastAsia="es-MX"/>
                              </w:rPr>
                              <w:t>s o alados Reproductoras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bdr w:val="none" w:sz="0" w:space="0" w:color="auto" w:frame="1"/>
                                <w:lang w:eastAsia="es-MX"/>
                              </w:rPr>
                              <w:t xml:space="preserve">: </w:t>
                            </w:r>
                            <w:r w:rsidRPr="00B1060F"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  <w:t>Las hembras son de color marrón rojizo mientras que los machos son brillantes y de color negro con una cabeza más pequeña. Estas hormigas se quedan en la colonia hasta que se den las c</w:t>
                            </w:r>
                            <w:r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  <w:t>ondiciones para su vuelo</w:t>
                            </w:r>
                            <w:r w:rsidRPr="00B1060F"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  <w:t>. </w:t>
                            </w:r>
                            <w:r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  <w:t xml:space="preserve">Las hormigas reinas se aparean, las </w:t>
                            </w:r>
                            <w:r w:rsidRPr="00B1060F"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  <w:t>hembras reproductoras, son más grandes que las hormigas obreras (9 mm) y se quitan sus alas después de un vuelo nupcial</w:t>
                            </w:r>
                            <w:r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  <w:t>.</w:t>
                            </w:r>
                          </w:p>
                          <w:p w:rsidR="000602B8" w:rsidRDefault="000602B8">
                            <w:pPr>
                              <w:rPr>
                                <w:b/>
                              </w:rPr>
                            </w:pPr>
                          </w:p>
                          <w:p w:rsidR="000602B8" w:rsidRPr="000602B8" w:rsidRDefault="00303429" w:rsidP="000602B8">
                            <w:pPr>
                              <w:spacing w:after="0"/>
                              <w:jc w:val="both"/>
                              <w:textAlignment w:val="baseline"/>
                              <w:rPr>
                                <w:rFonts w:eastAsia="Times New Roman" w:cs="Arial"/>
                                <w:lang w:eastAsia="es-MX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Daños: </w:t>
                            </w:r>
                            <w:r w:rsidR="000602B8" w:rsidRPr="004E7DC3"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  <w:t>Cambios en los ecosistemas / alteración del hábitat</w:t>
                            </w:r>
                            <w:r w:rsidR="000602B8"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  <w:t xml:space="preserve">, </w:t>
                            </w:r>
                            <w:r w:rsidR="000602B8" w:rsidRPr="004E7DC3"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  <w:t>Amenaza a / pérdida de especies nativas</w:t>
                            </w:r>
                            <w:r w:rsidR="000602B8"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  <w:t xml:space="preserve">, </w:t>
                            </w:r>
                            <w:r w:rsidR="000602B8" w:rsidRPr="004E7DC3"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  <w:t>Impactos negativos sobre la salud humana</w:t>
                            </w:r>
                            <w:r w:rsidR="000602B8">
                              <w:rPr>
                                <w:rFonts w:eastAsia="Times New Roman" w:cs="Arial"/>
                                <w:lang w:eastAsia="es-MX"/>
                              </w:rPr>
                              <w:t xml:space="preserve">, </w:t>
                            </w:r>
                            <w:r w:rsidR="000602B8" w:rsidRPr="004E7DC3">
                              <w:rPr>
                                <w:rFonts w:eastAsia="Times New Roman" w:cs="Arial"/>
                                <w:bdr w:val="none" w:sz="0" w:space="0" w:color="auto" w:frame="1"/>
                                <w:lang w:eastAsia="es-MX"/>
                              </w:rPr>
                              <w:t>Daños a la infraestructura</w:t>
                            </w:r>
                            <w:r w:rsidR="000602B8">
                              <w:rPr>
                                <w:rFonts w:eastAsia="Times New Roman" w:cs="Arial"/>
                                <w:lang w:eastAsia="es-MX"/>
                              </w:rPr>
                              <w:t>.</w:t>
                            </w:r>
                          </w:p>
                          <w:p w:rsidR="000602B8" w:rsidRPr="004E7DC3" w:rsidRDefault="000602B8" w:rsidP="000602B8"/>
                          <w:p w:rsidR="000602B8" w:rsidRDefault="000602B8"/>
                          <w:p w:rsidR="008C1BEA" w:rsidRPr="008C1BEA" w:rsidRDefault="008C1B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008E5" w:rsidRPr="009008E5" w:rsidRDefault="009008E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6EE33" id="5 Cuadro de texto" o:spid="_x0000_s1029" type="#_x0000_t202" style="position:absolute;left:0;text-align:left;margin-left:-57.3pt;margin-top:25.1pt;width:300.35pt;height:48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" fillcolor="white [3201]" strokeweight=".5pt">
                <v:textbox>
                  <w:txbxContent>
                    <w:p w:rsidR="000F1848" w:rsidRDefault="000F1848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Nombre Científico: </w:t>
                      </w:r>
                      <w:proofErr w:type="spellStart"/>
                      <w:r w:rsidR="008847CB">
                        <w:rPr>
                          <w:i/>
                        </w:rPr>
                        <w:t>Solenopsis</w:t>
                      </w:r>
                      <w:proofErr w:type="spellEnd"/>
                      <w:r w:rsidR="008847CB">
                        <w:rPr>
                          <w:i/>
                        </w:rPr>
                        <w:t xml:space="preserve"> invicta</w:t>
                      </w:r>
                    </w:p>
                    <w:p w:rsidR="009008E5" w:rsidRDefault="009008E5">
                      <w:r>
                        <w:rPr>
                          <w:b/>
                        </w:rPr>
                        <w:t xml:space="preserve">Distribución natural: </w:t>
                      </w:r>
                      <w:r w:rsidR="000602B8">
                        <w:t>América del Sur</w:t>
                      </w:r>
                    </w:p>
                    <w:p w:rsidR="009008E5" w:rsidRDefault="009008E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Descripción:</w:t>
                      </w:r>
                    </w:p>
                    <w:p w:rsidR="000602B8" w:rsidRDefault="000602B8" w:rsidP="000602B8">
                      <w:pPr>
                        <w:spacing w:after="0"/>
                        <w:jc w:val="both"/>
                        <w:textAlignment w:val="baseline"/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</w:pPr>
                      <w:r w:rsidRPr="00B1060F">
                        <w:rPr>
                          <w:rFonts w:eastAsia="Times New Roman" w:cs="Arial"/>
                          <w:b/>
                          <w:bCs/>
                          <w:bdr w:val="none" w:sz="0" w:space="0" w:color="auto" w:frame="1"/>
                          <w:lang w:eastAsia="es-MX"/>
                        </w:rPr>
                        <w:t>Las hormigas obreras</w:t>
                      </w:r>
                      <w:r>
                        <w:rPr>
                          <w:rFonts w:eastAsia="Times New Roman" w:cs="Arial"/>
                          <w:b/>
                          <w:bCs/>
                          <w:bdr w:val="none" w:sz="0" w:space="0" w:color="auto" w:frame="1"/>
                          <w:lang w:eastAsia="es-MX"/>
                        </w:rPr>
                        <w:t xml:space="preserve">: </w:t>
                      </w:r>
                      <w:r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  <w:t>S</w:t>
                      </w:r>
                      <w:r w:rsidRPr="00B1060F"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  <w:t>on sin alas, de color marrón rojizo con abdómenes negros, y el rango de 1,5 a 5 mm de largo oscuro. Los trabajadores en el género </w:t>
                      </w:r>
                      <w:proofErr w:type="spellStart"/>
                      <w:r w:rsidRPr="00B1060F">
                        <w:rPr>
                          <w:rFonts w:eastAsia="Times New Roman" w:cs="Arial"/>
                          <w:i/>
                          <w:iCs/>
                          <w:bdr w:val="none" w:sz="0" w:space="0" w:color="auto" w:frame="1"/>
                          <w:lang w:eastAsia="es-MX"/>
                        </w:rPr>
                        <w:t>Solenopsis</w:t>
                      </w:r>
                      <w:proofErr w:type="spellEnd"/>
                      <w:r w:rsidRPr="00B1060F"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  <w:t> son polimórficos, lo que significa que se diferencian físicamente en más de dos corporales formas diferentes</w:t>
                      </w:r>
                    </w:p>
                    <w:p w:rsidR="000602B8" w:rsidRPr="00B1060F" w:rsidRDefault="000602B8" w:rsidP="000602B8">
                      <w:pPr>
                        <w:spacing w:after="0"/>
                        <w:jc w:val="both"/>
                        <w:textAlignment w:val="baseline"/>
                        <w:rPr>
                          <w:rFonts w:eastAsia="Times New Roman" w:cs="Arial"/>
                          <w:b/>
                          <w:bCs/>
                          <w:bdr w:val="none" w:sz="0" w:space="0" w:color="auto" w:frame="1"/>
                          <w:lang w:eastAsia="es-MX"/>
                        </w:rPr>
                      </w:pPr>
                    </w:p>
                    <w:p w:rsidR="000602B8" w:rsidRDefault="000602B8" w:rsidP="000602B8">
                      <w:pPr>
                        <w:spacing w:after="0"/>
                        <w:jc w:val="both"/>
                        <w:textAlignment w:val="baseline"/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</w:pPr>
                      <w:r w:rsidRPr="00B1060F">
                        <w:rPr>
                          <w:rFonts w:eastAsia="Times New Roman" w:cs="Arial"/>
                          <w:b/>
                          <w:bCs/>
                          <w:bdr w:val="none" w:sz="0" w:space="0" w:color="auto" w:frame="1"/>
                          <w:lang w:eastAsia="es-MX"/>
                        </w:rPr>
                        <w:t>Etapas del desarrollo</w:t>
                      </w:r>
                      <w:r>
                        <w:rPr>
                          <w:rFonts w:eastAsia="Times New Roman" w:cs="Arial"/>
                          <w:b/>
                          <w:bCs/>
                          <w:bdr w:val="none" w:sz="0" w:space="0" w:color="auto" w:frame="1"/>
                          <w:lang w:eastAsia="es-MX"/>
                        </w:rPr>
                        <w:t xml:space="preserve">: </w:t>
                      </w:r>
                      <w:r w:rsidRPr="00B1060F"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  <w:t>Los huevos son esféricas y de color blanco cremoso y las larvas son si</w:t>
                      </w:r>
                      <w:r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  <w:t>n patas, color crema y</w:t>
                      </w:r>
                      <w:r w:rsidRPr="00B1060F"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  <w:t xml:space="preserve"> con una cápsula de la cabeza distinta. Las pupas se parecen a las hormigas obreras y son inicialmente de color blanco cremoso giro más oscuro antes de que las hormigas adultas emergen</w:t>
                      </w:r>
                      <w:r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  <w:t>.</w:t>
                      </w:r>
                    </w:p>
                    <w:p w:rsidR="000602B8" w:rsidRDefault="000602B8" w:rsidP="000602B8">
                      <w:pPr>
                        <w:spacing w:after="0"/>
                        <w:jc w:val="both"/>
                        <w:textAlignment w:val="baseline"/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</w:pPr>
                    </w:p>
                    <w:p w:rsidR="000602B8" w:rsidRDefault="000602B8" w:rsidP="000602B8">
                      <w:pPr>
                        <w:spacing w:after="0"/>
                        <w:jc w:val="both"/>
                        <w:textAlignment w:val="baseline"/>
                        <w:rPr>
                          <w:rFonts w:eastAsia="Times New Roman" w:cs="Arial"/>
                          <w:b/>
                          <w:bCs/>
                          <w:bdr w:val="none" w:sz="0" w:space="0" w:color="auto" w:frame="1"/>
                          <w:lang w:eastAsia="es-MX"/>
                        </w:rPr>
                      </w:pPr>
                      <w:r w:rsidRPr="00B1060F">
                        <w:rPr>
                          <w:rFonts w:eastAsia="Times New Roman" w:cs="Arial"/>
                          <w:b/>
                          <w:bCs/>
                          <w:bdr w:val="none" w:sz="0" w:space="0" w:color="auto" w:frame="1"/>
                          <w:lang w:eastAsia="es-MX"/>
                        </w:rPr>
                        <w:t>Sexual</w:t>
                      </w:r>
                      <w:r>
                        <w:rPr>
                          <w:rFonts w:eastAsia="Times New Roman" w:cs="Arial"/>
                          <w:b/>
                          <w:bCs/>
                          <w:bdr w:val="none" w:sz="0" w:space="0" w:color="auto" w:frame="1"/>
                          <w:lang w:eastAsia="es-MX"/>
                        </w:rPr>
                        <w:t>e</w:t>
                      </w:r>
                      <w:r w:rsidRPr="00B1060F">
                        <w:rPr>
                          <w:rFonts w:eastAsia="Times New Roman" w:cs="Arial"/>
                          <w:b/>
                          <w:bCs/>
                          <w:bdr w:val="none" w:sz="0" w:space="0" w:color="auto" w:frame="1"/>
                          <w:lang w:eastAsia="es-MX"/>
                        </w:rPr>
                        <w:t>s o alados Reproductoras</w:t>
                      </w:r>
                      <w:r>
                        <w:rPr>
                          <w:rFonts w:eastAsia="Times New Roman" w:cs="Arial"/>
                          <w:b/>
                          <w:bCs/>
                          <w:bdr w:val="none" w:sz="0" w:space="0" w:color="auto" w:frame="1"/>
                          <w:lang w:eastAsia="es-MX"/>
                        </w:rPr>
                        <w:t xml:space="preserve">: </w:t>
                      </w:r>
                      <w:r w:rsidRPr="00B1060F"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  <w:t>Las hembras son de color marrón rojizo mientras que los machos son brillantes y de color negro con una cabeza más pequeña. Estas hormigas se quedan en la colonia hasta que se den las c</w:t>
                      </w:r>
                      <w:r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  <w:t>ondiciones para su vuelo</w:t>
                      </w:r>
                      <w:r w:rsidRPr="00B1060F"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  <w:t>. </w:t>
                      </w:r>
                      <w:r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  <w:t xml:space="preserve">Las hormigas reinas se aparean, las </w:t>
                      </w:r>
                      <w:r w:rsidRPr="00B1060F"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  <w:t>hembras reproductoras, son más grandes que las hormigas obreras (9 mm) y se quitan sus alas después de un vuelo nupcial</w:t>
                      </w:r>
                      <w:r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  <w:t>.</w:t>
                      </w:r>
                    </w:p>
                    <w:p w:rsidR="000602B8" w:rsidRDefault="000602B8">
                      <w:pPr>
                        <w:rPr>
                          <w:b/>
                        </w:rPr>
                      </w:pPr>
                    </w:p>
                    <w:p w:rsidR="000602B8" w:rsidRPr="000602B8" w:rsidRDefault="00303429" w:rsidP="000602B8">
                      <w:pPr>
                        <w:spacing w:after="0"/>
                        <w:jc w:val="both"/>
                        <w:textAlignment w:val="baseline"/>
                        <w:rPr>
                          <w:rFonts w:eastAsia="Times New Roman" w:cs="Arial"/>
                          <w:lang w:eastAsia="es-MX"/>
                        </w:rPr>
                      </w:pPr>
                      <w:r>
                        <w:rPr>
                          <w:b/>
                        </w:rPr>
                        <w:t xml:space="preserve">Daños: </w:t>
                      </w:r>
                      <w:r w:rsidR="000602B8" w:rsidRPr="004E7DC3"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  <w:t>Cambios en los ecosistemas / alteración del hábitat</w:t>
                      </w:r>
                      <w:r w:rsidR="000602B8"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  <w:t xml:space="preserve">, </w:t>
                      </w:r>
                      <w:r w:rsidR="000602B8" w:rsidRPr="004E7DC3"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  <w:t>Amenaza a / pérdida de especies nativas</w:t>
                      </w:r>
                      <w:r w:rsidR="000602B8"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  <w:t xml:space="preserve">, </w:t>
                      </w:r>
                      <w:r w:rsidR="000602B8" w:rsidRPr="004E7DC3"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  <w:t>Impactos negativos sobre la salud humana</w:t>
                      </w:r>
                      <w:r w:rsidR="000602B8">
                        <w:rPr>
                          <w:rFonts w:eastAsia="Times New Roman" w:cs="Arial"/>
                          <w:lang w:eastAsia="es-MX"/>
                        </w:rPr>
                        <w:t xml:space="preserve">, </w:t>
                      </w:r>
                      <w:r w:rsidR="000602B8" w:rsidRPr="004E7DC3">
                        <w:rPr>
                          <w:rFonts w:eastAsia="Times New Roman" w:cs="Arial"/>
                          <w:bdr w:val="none" w:sz="0" w:space="0" w:color="auto" w:frame="1"/>
                          <w:lang w:eastAsia="es-MX"/>
                        </w:rPr>
                        <w:t>Daños a la infraestructura</w:t>
                      </w:r>
                      <w:r w:rsidR="000602B8">
                        <w:rPr>
                          <w:rFonts w:eastAsia="Times New Roman" w:cs="Arial"/>
                          <w:lang w:eastAsia="es-MX"/>
                        </w:rPr>
                        <w:t>.</w:t>
                      </w:r>
                    </w:p>
                    <w:p w:rsidR="000602B8" w:rsidRPr="004E7DC3" w:rsidRDefault="000602B8" w:rsidP="000602B8"/>
                    <w:p w:rsidR="000602B8" w:rsidRDefault="000602B8"/>
                    <w:p w:rsidR="008C1BEA" w:rsidRPr="008C1BEA" w:rsidRDefault="008C1B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9008E5" w:rsidRPr="009008E5" w:rsidRDefault="009008E5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19F">
        <w:rPr>
          <w:rFonts w:ascii="Soberana Sans Light" w:hAnsi="Soberana Sans Light"/>
          <w:b/>
          <w:sz w:val="28"/>
        </w:rPr>
        <w:t xml:space="preserve">HORMIGA ROJA DE </w:t>
      </w:r>
      <w:bookmarkStart w:id="0" w:name="_GoBack"/>
      <w:bookmarkEnd w:id="0"/>
      <w:r w:rsidR="00BE76F4">
        <w:rPr>
          <w:rFonts w:ascii="Soberana Sans Light" w:hAnsi="Soberana Sans Light"/>
          <w:b/>
          <w:sz w:val="28"/>
        </w:rPr>
        <w:t>FUEGO</w:t>
      </w:r>
    </w:p>
    <w:sectPr w:rsidR="000F1848" w:rsidRPr="004D1C02" w:rsidSect="000F1848">
      <w:headerReference w:type="default" r:id="rId11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DA" w:rsidRDefault="004D6DDA" w:rsidP="000F1848">
      <w:pPr>
        <w:spacing w:after="0" w:line="240" w:lineRule="auto"/>
      </w:pPr>
      <w:r>
        <w:separator/>
      </w:r>
    </w:p>
  </w:endnote>
  <w:endnote w:type="continuationSeparator" w:id="0">
    <w:p w:rsidR="004D6DDA" w:rsidRDefault="004D6DDA" w:rsidP="000F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DA" w:rsidRDefault="004D6DDA" w:rsidP="000F1848">
      <w:pPr>
        <w:spacing w:after="0" w:line="240" w:lineRule="auto"/>
      </w:pPr>
      <w:r>
        <w:separator/>
      </w:r>
    </w:p>
  </w:footnote>
  <w:footnote w:type="continuationSeparator" w:id="0">
    <w:p w:rsidR="004D6DDA" w:rsidRDefault="004D6DDA" w:rsidP="000F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48" w:rsidRDefault="008C1BE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D59B42B" wp14:editId="2561C3FE">
          <wp:simplePos x="0" y="0"/>
          <wp:positionH relativeFrom="column">
            <wp:posOffset>-685165</wp:posOffset>
          </wp:positionH>
          <wp:positionV relativeFrom="paragraph">
            <wp:posOffset>-321310</wp:posOffset>
          </wp:positionV>
          <wp:extent cx="1513840" cy="668655"/>
          <wp:effectExtent l="0" t="0" r="0" b="0"/>
          <wp:wrapThrough wrapText="bothSides">
            <wp:wrapPolygon edited="0">
              <wp:start x="5708" y="0"/>
              <wp:lineTo x="1631" y="5538"/>
              <wp:lineTo x="272" y="8000"/>
              <wp:lineTo x="272" y="14154"/>
              <wp:lineTo x="1087" y="20308"/>
              <wp:lineTo x="2718" y="20923"/>
              <wp:lineTo x="21201" y="20923"/>
              <wp:lineTo x="21201" y="12923"/>
              <wp:lineTo x="19842" y="11692"/>
              <wp:lineTo x="11416" y="9846"/>
              <wp:lineTo x="10057" y="4308"/>
              <wp:lineTo x="7339" y="0"/>
              <wp:lineTo x="5708" y="0"/>
            </wp:wrapPolygon>
          </wp:wrapThrough>
          <wp:docPr id="6" name="Imagen 6" descr="X:\CONAFOR_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AFOR_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8443B"/>
    <w:multiLevelType w:val="hybridMultilevel"/>
    <w:tmpl w:val="A48C39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d2d7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48"/>
    <w:rsid w:val="000602B8"/>
    <w:rsid w:val="000F1848"/>
    <w:rsid w:val="00161143"/>
    <w:rsid w:val="0025494D"/>
    <w:rsid w:val="00303429"/>
    <w:rsid w:val="003A2591"/>
    <w:rsid w:val="004216A7"/>
    <w:rsid w:val="00453FEA"/>
    <w:rsid w:val="004D1C02"/>
    <w:rsid w:val="004D6DDA"/>
    <w:rsid w:val="00670BCE"/>
    <w:rsid w:val="008847CB"/>
    <w:rsid w:val="008C1BEA"/>
    <w:rsid w:val="009008E5"/>
    <w:rsid w:val="00943D18"/>
    <w:rsid w:val="00945C1A"/>
    <w:rsid w:val="00A84C6E"/>
    <w:rsid w:val="00BD719F"/>
    <w:rsid w:val="00BE76F4"/>
    <w:rsid w:val="00CD1363"/>
    <w:rsid w:val="00F8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2d7c9"/>
    </o:shapedefaults>
    <o:shapelayout v:ext="edit">
      <o:idmap v:ext="edit" data="1"/>
    </o:shapelayout>
  </w:shapeDefaults>
  <w:decimalSymbol w:val="."/>
  <w:listSeparator w:val=","/>
  <w15:docId w15:val="{1B9E5DF8-654F-462A-9E64-80072B27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848"/>
  </w:style>
  <w:style w:type="paragraph" w:styleId="Piedepgina">
    <w:name w:val="footer"/>
    <w:basedOn w:val="Normal"/>
    <w:link w:val="PiedepginaCar"/>
    <w:uiPriority w:val="99"/>
    <w:unhideWhenUsed/>
    <w:rsid w:val="000F1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848"/>
  </w:style>
  <w:style w:type="paragraph" w:styleId="Textodeglobo">
    <w:name w:val="Balloon Text"/>
    <w:basedOn w:val="Normal"/>
    <w:link w:val="TextodegloboCar"/>
    <w:uiPriority w:val="99"/>
    <w:semiHidden/>
    <w:unhideWhenUsed/>
    <w:rsid w:val="000F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Sanidad 03</dc:creator>
  <cp:lastModifiedBy>crnoreste06</cp:lastModifiedBy>
  <cp:revision>10</cp:revision>
  <dcterms:created xsi:type="dcterms:W3CDTF">2017-03-06T19:22:00Z</dcterms:created>
  <dcterms:modified xsi:type="dcterms:W3CDTF">2017-06-09T21:16:00Z</dcterms:modified>
</cp:coreProperties>
</file>